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41C0F">
        <w:rPr>
          <w:rFonts w:ascii="Corbel" w:hAnsi="Corbel"/>
          <w:i/>
          <w:smallCaps/>
          <w:sz w:val="24"/>
          <w:szCs w:val="24"/>
        </w:rPr>
        <w:t>2019/2021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938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penitencjarystyki i penologii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D1704" w:rsidP="007D17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7D17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F183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A08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08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938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938F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pedagogiki penitencjarnej oraz umiejętne posługiwanie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 terminologią w tym obszarze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związanymi z karą kryminalną.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pojęcia kary w odniesieniu do różnych paradygmatów i nurtów nauk humanistycznych.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studentom znaczenia kary dla społeczeństwa w świetle koncepcji rozwijanych w ramach penitencjarystyki i polityki kryminalnej.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9938FF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uwarunkowania i mechanizmy społeczno-kulturowe funkcjonowania kary.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zdefiniuje podstawowe pojęcia z zakresu penitencjarystyki i penologii.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miejsce penitencjarystyki i penologii w systemie nauk oraz ich powiązania z pedagogiką resocjalizacyjną.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K_W02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1F44C7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funkcjonowanie polskiego systemu penitencjarnego z uwzględnieniem podstaw prawnych, bazując na doświadczeniu innych państw europejskich oraz rozwiązań w nich funkcjonujących. 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K_W11</w:t>
            </w:r>
          </w:p>
        </w:tc>
      </w:tr>
      <w:tr w:rsidR="00A166CD" w:rsidRPr="009C54AE" w:rsidTr="00731282">
        <w:trPr>
          <w:trHeight w:val="716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zaproponuje rozwiązania w obszarze praktyki penitencjarnej adekwatne do konkretnego problemu i zjawiska przy uwzględnieniu specyficznych cech osób nieprzystosowanych społecznie. </w:t>
            </w:r>
          </w:p>
        </w:tc>
        <w:tc>
          <w:tcPr>
            <w:tcW w:w="1873" w:type="dxa"/>
          </w:tcPr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K_U02</w:t>
            </w:r>
          </w:p>
          <w:p w:rsidR="00A166CD" w:rsidRPr="009938FF" w:rsidRDefault="00A166CD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K_U07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przewidzi sytuacje trudne związane z funkcjonowaniem w instytucji o charakterze totalnym oraz przeanalizuje czynniki determinujące zjawisko stresu pracowników instytucji penitencjarnych.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938FF" w:rsidRPr="009C54AE" w:rsidRDefault="00A166CD" w:rsidP="00A166CD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podstawowe umiejętności i kompetencje niezbędne w realizacji zadań w zakresie określonej formy aktywności penitencjarnej z uwzględnieniem zasad etyki.</w:t>
            </w:r>
          </w:p>
        </w:tc>
        <w:tc>
          <w:tcPr>
            <w:tcW w:w="1873" w:type="dxa"/>
          </w:tcPr>
          <w:p w:rsidR="009938FF" w:rsidRPr="009938FF" w:rsidRDefault="009938FF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z zakresu penitencjarystyki i penologii- podstawowe pojęcia.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Przedmiot nauk penitencjarnych i penologii.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6FFE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Kara jako przedmiot badań filozofii, nauk społecznych i humanistycznych.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się refleksji penologicznej na przestrzeni wieków.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kary.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kary: bezwzględne, względne i mieszane.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sprawiedliwości naprawczej.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Wykonywanie kary pozbawienia wolności w Polsce: cele, zasady, istota, funkcje kary pozbawienia wolności.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2B6FF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Systemy wykonywania kary pozbawienia wolności oraz typy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skazanych i zakładów karnych.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oddziaływania penitencjarnego.</w:t>
            </w:r>
          </w:p>
        </w:tc>
      </w:tr>
      <w:tr w:rsidR="000517F5" w:rsidRPr="009C54AE" w:rsidTr="00923D7D">
        <w:tc>
          <w:tcPr>
            <w:tcW w:w="9639" w:type="dxa"/>
          </w:tcPr>
          <w:p w:rsidR="000517F5" w:rsidRDefault="000517F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Skuteczność wykonywania kar i środków karnych.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086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0517F5">
              <w:rPr>
                <w:rFonts w:ascii="Corbel" w:hAnsi="Corbel"/>
                <w:sz w:val="24"/>
                <w:szCs w:val="24"/>
              </w:rPr>
              <w:t>gzaminu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2A086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17F5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17F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Utrat-Milecki J.,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Podstawy penologii. Teoria kary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 penitencjarnej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  <w:p w:rsidR="000517F5" w:rsidRDefault="000517F5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Psychologia sądowa i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0517F5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E.,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problematyki resocjalizacyjnej. Patologia społeczna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patologia indywidualna, etiologia kryminalna, kara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 2005.</w:t>
            </w:r>
          </w:p>
          <w:p w:rsidR="00132372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Szczepaniak P.,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 pozbawienia wolności a wychowanie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Kalisz-Warszawa 2003.</w:t>
            </w:r>
          </w:p>
          <w:p w:rsidR="00132372" w:rsidRPr="009C54AE" w:rsidRDefault="00132372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Machel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</w:t>
            </w:r>
            <w:r w:rsidRPr="0013237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Więzienie jako instytucja karna i resocjalizacyjna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2003.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132372" w:rsidRDefault="00132372" w:rsidP="001323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132372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Błachut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Gaberle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Krajewski K.,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Gdańsk 2001.</w:t>
            </w:r>
          </w:p>
          <w:p w:rsidR="00132372" w:rsidRPr="00D2744B" w:rsidRDefault="00132372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Jaworska A. (red.), </w:t>
            </w:r>
            <w:r w:rsidRPr="00132372">
              <w:rPr>
                <w:rFonts w:ascii="Corbel" w:hAnsi="Corbel"/>
                <w:b w:val="0"/>
                <w:i/>
                <w:smallCaps w:val="0"/>
                <w:szCs w:val="24"/>
              </w:rPr>
              <w:t>Kryminologia i kara kryminalna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74A" w:rsidRDefault="00B1274A" w:rsidP="00C16ABF">
      <w:pPr>
        <w:spacing w:after="0" w:line="240" w:lineRule="auto"/>
      </w:pPr>
      <w:r>
        <w:separator/>
      </w:r>
    </w:p>
  </w:endnote>
  <w:endnote w:type="continuationSeparator" w:id="0">
    <w:p w:rsidR="00B1274A" w:rsidRDefault="00B1274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74A" w:rsidRDefault="00B1274A" w:rsidP="00C16ABF">
      <w:pPr>
        <w:spacing w:after="0" w:line="240" w:lineRule="auto"/>
      </w:pPr>
      <w:r>
        <w:separator/>
      </w:r>
    </w:p>
  </w:footnote>
  <w:footnote w:type="continuationSeparator" w:id="0">
    <w:p w:rsidR="00B1274A" w:rsidRDefault="00B1274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11A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44C7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0863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704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8726B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74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1839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7F9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41C0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78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8AC0D-730D-460B-BBD0-2D64046C9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901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2019-12-13T11:07:00Z</cp:lastPrinted>
  <dcterms:created xsi:type="dcterms:W3CDTF">2019-11-02T17:11:00Z</dcterms:created>
  <dcterms:modified xsi:type="dcterms:W3CDTF">2021-01-18T09:42:00Z</dcterms:modified>
</cp:coreProperties>
</file>